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35" w:rsidRDefault="00C00200">
      <w:r>
        <w:t>Project:</w:t>
      </w:r>
    </w:p>
    <w:p w:rsidR="00420B53" w:rsidRDefault="00C00200" w:rsidP="00C765B8">
      <w:pPr>
        <w:rPr>
          <w:i/>
          <w:iCs/>
          <w:color w:val="808080" w:themeColor="background1" w:themeShade="80"/>
        </w:rPr>
      </w:pPr>
      <w:r>
        <w:t xml:space="preserve">Purpose: </w:t>
      </w:r>
      <w:r w:rsidRPr="00580835">
        <w:rPr>
          <w:i/>
          <w:iCs/>
          <w:color w:val="808080" w:themeColor="background1" w:themeShade="80"/>
        </w:rPr>
        <w:t>Ex: to reduce errors, to increase efficiency between X and Y, etc.</w:t>
      </w:r>
    </w:p>
    <w:p w:rsidR="00C765B8" w:rsidRDefault="00C765B8" w:rsidP="00C765B8">
      <w:bookmarkStart w:id="0" w:name="_GoBack"/>
      <w:bookmarkEnd w:id="0"/>
    </w:p>
    <w:p w:rsidR="00F153C0" w:rsidRDefault="00F153C0">
      <w:r>
        <w:t>What are the objectives of the integration?</w:t>
      </w:r>
    </w:p>
    <w:p w:rsidR="00F153C0" w:rsidRPr="00F153C0" w:rsidRDefault="00F153C0">
      <w:pPr>
        <w:rPr>
          <w:color w:val="808080" w:themeColor="background1" w:themeShade="80"/>
          <w:sz w:val="20"/>
          <w:szCs w:val="20"/>
        </w:rPr>
      </w:pPr>
      <w:r w:rsidRPr="00F153C0">
        <w:rPr>
          <w:color w:val="808080" w:themeColor="background1" w:themeShade="80"/>
          <w:sz w:val="20"/>
          <w:szCs w:val="20"/>
        </w:rPr>
        <w:t>These are the specifics of what the integration needs to do, also known as business requirements, and defining them clearly is crucial. Lack of clarity around this step is probably the most common source of frustration resulting in project delays/setbacks, mismanaged expectations, and overspending.</w:t>
      </w:r>
    </w:p>
    <w:tbl>
      <w:tblPr>
        <w:tblStyle w:val="TableGrid"/>
        <w:tblW w:w="9355" w:type="dxa"/>
        <w:tblLook w:val="04A0" w:firstRow="1" w:lastRow="0" w:firstColumn="1" w:lastColumn="0" w:noHBand="0" w:noVBand="1"/>
      </w:tblPr>
      <w:tblGrid>
        <w:gridCol w:w="2965"/>
        <w:gridCol w:w="3330"/>
        <w:gridCol w:w="3060"/>
      </w:tblGrid>
      <w:tr w:rsidR="00580835" w:rsidTr="00580835">
        <w:tc>
          <w:tcPr>
            <w:tcW w:w="2965" w:type="dxa"/>
            <w:shd w:val="clear" w:color="auto" w:fill="808080" w:themeFill="background1" w:themeFillShade="80"/>
          </w:tcPr>
          <w:p w:rsidR="00580835" w:rsidRPr="00580835" w:rsidRDefault="00580835" w:rsidP="00580835">
            <w:pPr>
              <w:jc w:val="center"/>
              <w:rPr>
                <w:b/>
                <w:bCs/>
                <w:color w:val="FFFFFF" w:themeColor="background1"/>
              </w:rPr>
            </w:pPr>
            <w:r w:rsidRPr="00580835">
              <w:rPr>
                <w:b/>
                <w:bCs/>
                <w:color w:val="FFFFFF" w:themeColor="background1"/>
              </w:rPr>
              <w:t xml:space="preserve">If </w:t>
            </w:r>
            <w:r>
              <w:rPr>
                <w:b/>
                <w:bCs/>
                <w:color w:val="FFFFFF" w:themeColor="background1"/>
              </w:rPr>
              <w:t>[</w:t>
            </w:r>
            <w:r w:rsidRPr="00580835">
              <w:rPr>
                <w:b/>
                <w:bCs/>
                <w:color w:val="FFFFFF" w:themeColor="background1"/>
              </w:rPr>
              <w:t>this</w:t>
            </w:r>
            <w:r>
              <w:rPr>
                <w:b/>
                <w:bCs/>
                <w:color w:val="FFFFFF" w:themeColor="background1"/>
              </w:rPr>
              <w:t>]</w:t>
            </w:r>
            <w:r w:rsidRPr="00580835">
              <w:rPr>
                <w:b/>
                <w:bCs/>
                <w:color w:val="FFFFFF" w:themeColor="background1"/>
              </w:rPr>
              <w:t xml:space="preserve"> happens…</w:t>
            </w:r>
          </w:p>
        </w:tc>
        <w:tc>
          <w:tcPr>
            <w:tcW w:w="3330" w:type="dxa"/>
            <w:shd w:val="clear" w:color="auto" w:fill="808080" w:themeFill="background1" w:themeFillShade="80"/>
          </w:tcPr>
          <w:p w:rsidR="00580835" w:rsidRPr="00580835" w:rsidRDefault="00580835" w:rsidP="00580835">
            <w:pPr>
              <w:jc w:val="center"/>
              <w:rPr>
                <w:b/>
                <w:bCs/>
                <w:color w:val="FFFFFF" w:themeColor="background1"/>
              </w:rPr>
            </w:pPr>
            <w:r w:rsidRPr="00580835">
              <w:rPr>
                <w:b/>
                <w:bCs/>
                <w:color w:val="FFFFFF" w:themeColor="background1"/>
              </w:rPr>
              <w:t xml:space="preserve">Then </w:t>
            </w:r>
            <w:r>
              <w:rPr>
                <w:b/>
                <w:bCs/>
                <w:color w:val="FFFFFF" w:themeColor="background1"/>
              </w:rPr>
              <w:t>[</w:t>
            </w:r>
            <w:r w:rsidRPr="00580835">
              <w:rPr>
                <w:b/>
                <w:bCs/>
                <w:color w:val="FFFFFF" w:themeColor="background1"/>
              </w:rPr>
              <w:t>this</w:t>
            </w:r>
            <w:r>
              <w:rPr>
                <w:b/>
                <w:bCs/>
                <w:color w:val="FFFFFF" w:themeColor="background1"/>
              </w:rPr>
              <w:t>]</w:t>
            </w:r>
            <w:r w:rsidRPr="00580835">
              <w:rPr>
                <w:b/>
                <w:bCs/>
                <w:color w:val="FFFFFF" w:themeColor="background1"/>
              </w:rPr>
              <w:t xml:space="preserve"> should happen…</w:t>
            </w:r>
          </w:p>
        </w:tc>
        <w:tc>
          <w:tcPr>
            <w:tcW w:w="3060" w:type="dxa"/>
            <w:shd w:val="clear" w:color="auto" w:fill="808080" w:themeFill="background1" w:themeFillShade="80"/>
          </w:tcPr>
          <w:p w:rsidR="00580835" w:rsidRPr="00580835" w:rsidRDefault="00580835" w:rsidP="00580835">
            <w:pPr>
              <w:jc w:val="center"/>
              <w:rPr>
                <w:b/>
                <w:bCs/>
                <w:color w:val="FFFFFF" w:themeColor="background1"/>
              </w:rPr>
            </w:pPr>
            <w:r w:rsidRPr="00580835">
              <w:rPr>
                <w:b/>
                <w:bCs/>
                <w:color w:val="FFFFFF" w:themeColor="background1"/>
              </w:rPr>
              <w:t>So that…</w:t>
            </w:r>
          </w:p>
        </w:tc>
      </w:tr>
      <w:tr w:rsidR="00580835" w:rsidTr="00580835">
        <w:tc>
          <w:tcPr>
            <w:tcW w:w="2965" w:type="dxa"/>
          </w:tcPr>
          <w:p w:rsidR="00580835" w:rsidRPr="00C765B8" w:rsidRDefault="00993BDA" w:rsidP="00580835">
            <w:pPr>
              <w:rPr>
                <w:i/>
                <w:iCs/>
                <w:color w:val="808080" w:themeColor="background1" w:themeShade="80"/>
                <w:sz w:val="20"/>
                <w:szCs w:val="20"/>
              </w:rPr>
            </w:pPr>
            <w:r w:rsidRPr="00C765B8">
              <w:rPr>
                <w:i/>
                <w:iCs/>
                <w:color w:val="808080" w:themeColor="background1" w:themeShade="80"/>
                <w:sz w:val="20"/>
                <w:szCs w:val="20"/>
              </w:rPr>
              <w:t xml:space="preserve">[EXAMPLE] </w:t>
            </w:r>
            <w:r w:rsidR="00580835" w:rsidRPr="00C765B8">
              <w:rPr>
                <w:i/>
                <w:iCs/>
                <w:color w:val="808080" w:themeColor="background1" w:themeShade="80"/>
                <w:sz w:val="20"/>
                <w:szCs w:val="20"/>
              </w:rPr>
              <w:t>If a Deal is created in HubSpot</w:t>
            </w:r>
          </w:p>
        </w:tc>
        <w:tc>
          <w:tcPr>
            <w:tcW w:w="3330" w:type="dxa"/>
          </w:tcPr>
          <w:p w:rsidR="00580835" w:rsidRPr="00C765B8" w:rsidRDefault="00580835">
            <w:pPr>
              <w:rPr>
                <w:i/>
                <w:iCs/>
                <w:color w:val="808080" w:themeColor="background1" w:themeShade="80"/>
                <w:sz w:val="20"/>
                <w:szCs w:val="20"/>
              </w:rPr>
            </w:pPr>
            <w:r w:rsidRPr="00C765B8">
              <w:rPr>
                <w:i/>
                <w:iCs/>
                <w:color w:val="808080" w:themeColor="background1" w:themeShade="80"/>
                <w:sz w:val="20"/>
                <w:szCs w:val="20"/>
              </w:rPr>
              <w:t>A proposal should be generated in XYZ proposal platform</w:t>
            </w:r>
          </w:p>
        </w:tc>
        <w:tc>
          <w:tcPr>
            <w:tcW w:w="3060" w:type="dxa"/>
          </w:tcPr>
          <w:p w:rsidR="00580835" w:rsidRPr="00C765B8" w:rsidRDefault="00580835">
            <w:pPr>
              <w:rPr>
                <w:i/>
                <w:iCs/>
                <w:color w:val="808080" w:themeColor="background1" w:themeShade="80"/>
                <w:sz w:val="20"/>
                <w:szCs w:val="20"/>
              </w:rPr>
            </w:pPr>
            <w:r w:rsidRPr="00C765B8">
              <w:rPr>
                <w:i/>
                <w:iCs/>
                <w:color w:val="808080" w:themeColor="background1" w:themeShade="80"/>
                <w:sz w:val="20"/>
                <w:szCs w:val="20"/>
              </w:rPr>
              <w:t>The Deal properties are pulled into the proposal tokens to increase accuracy and reduce duplicative data entry</w:t>
            </w:r>
          </w:p>
        </w:tc>
      </w:tr>
      <w:tr w:rsidR="00580835" w:rsidTr="00580835">
        <w:tc>
          <w:tcPr>
            <w:tcW w:w="2965" w:type="dxa"/>
          </w:tcPr>
          <w:p w:rsidR="00580835" w:rsidRPr="00C765B8" w:rsidRDefault="00993BDA" w:rsidP="00993BDA">
            <w:pPr>
              <w:rPr>
                <w:i/>
                <w:iCs/>
                <w:color w:val="808080" w:themeColor="background1" w:themeShade="80"/>
                <w:sz w:val="20"/>
                <w:szCs w:val="20"/>
              </w:rPr>
            </w:pPr>
            <w:r w:rsidRPr="00C765B8">
              <w:rPr>
                <w:i/>
                <w:iCs/>
                <w:color w:val="808080" w:themeColor="background1" w:themeShade="80"/>
                <w:sz w:val="20"/>
                <w:szCs w:val="20"/>
              </w:rPr>
              <w:t>[EXAMPLE] If a client makes a purchase in our homegrown ecommerce shop</w:t>
            </w:r>
          </w:p>
        </w:tc>
        <w:tc>
          <w:tcPr>
            <w:tcW w:w="3330" w:type="dxa"/>
          </w:tcPr>
          <w:p w:rsidR="00580835" w:rsidRPr="00C765B8" w:rsidRDefault="00993BDA">
            <w:pPr>
              <w:rPr>
                <w:i/>
                <w:iCs/>
                <w:color w:val="808080" w:themeColor="background1" w:themeShade="80"/>
                <w:sz w:val="20"/>
                <w:szCs w:val="20"/>
              </w:rPr>
            </w:pPr>
            <w:r w:rsidRPr="00C765B8">
              <w:rPr>
                <w:i/>
                <w:iCs/>
                <w:color w:val="808080" w:themeColor="background1" w:themeShade="80"/>
                <w:sz w:val="20"/>
                <w:szCs w:val="20"/>
              </w:rPr>
              <w:t>A timeline event should be created in HubSpot with the details of the transaction</w:t>
            </w:r>
          </w:p>
        </w:tc>
        <w:tc>
          <w:tcPr>
            <w:tcW w:w="3060" w:type="dxa"/>
          </w:tcPr>
          <w:p w:rsidR="00580835" w:rsidRPr="00C765B8" w:rsidRDefault="00993BDA">
            <w:pPr>
              <w:rPr>
                <w:i/>
                <w:iCs/>
                <w:color w:val="808080" w:themeColor="background1" w:themeShade="80"/>
                <w:sz w:val="20"/>
                <w:szCs w:val="20"/>
              </w:rPr>
            </w:pPr>
            <w:r w:rsidRPr="00C765B8">
              <w:rPr>
                <w:i/>
                <w:iCs/>
                <w:color w:val="808080" w:themeColor="background1" w:themeShade="80"/>
                <w:sz w:val="20"/>
                <w:szCs w:val="20"/>
              </w:rPr>
              <w:t>The marketing team can send a follow-up email in three weeks to see how they like the product</w:t>
            </w:r>
          </w:p>
        </w:tc>
      </w:tr>
      <w:tr w:rsidR="00580835" w:rsidTr="00580835">
        <w:tc>
          <w:tcPr>
            <w:tcW w:w="2965" w:type="dxa"/>
          </w:tcPr>
          <w:p w:rsidR="00580835" w:rsidRPr="00C765B8" w:rsidRDefault="00580835">
            <w:pPr>
              <w:rPr>
                <w:sz w:val="20"/>
                <w:szCs w:val="20"/>
              </w:rPr>
            </w:pPr>
          </w:p>
        </w:tc>
        <w:tc>
          <w:tcPr>
            <w:tcW w:w="3330" w:type="dxa"/>
          </w:tcPr>
          <w:p w:rsidR="00580835" w:rsidRPr="00C765B8" w:rsidRDefault="00580835">
            <w:pPr>
              <w:rPr>
                <w:sz w:val="20"/>
                <w:szCs w:val="20"/>
              </w:rPr>
            </w:pPr>
          </w:p>
        </w:tc>
        <w:tc>
          <w:tcPr>
            <w:tcW w:w="3060" w:type="dxa"/>
          </w:tcPr>
          <w:p w:rsidR="00580835" w:rsidRPr="00C765B8" w:rsidRDefault="00580835">
            <w:pPr>
              <w:rPr>
                <w:sz w:val="20"/>
                <w:szCs w:val="20"/>
              </w:rPr>
            </w:pPr>
          </w:p>
        </w:tc>
      </w:tr>
      <w:tr w:rsidR="00580835" w:rsidTr="00580835">
        <w:tc>
          <w:tcPr>
            <w:tcW w:w="2965" w:type="dxa"/>
          </w:tcPr>
          <w:p w:rsidR="00580835" w:rsidRPr="00C765B8" w:rsidRDefault="00580835">
            <w:pPr>
              <w:rPr>
                <w:sz w:val="20"/>
                <w:szCs w:val="20"/>
              </w:rPr>
            </w:pPr>
          </w:p>
        </w:tc>
        <w:tc>
          <w:tcPr>
            <w:tcW w:w="3330" w:type="dxa"/>
          </w:tcPr>
          <w:p w:rsidR="00580835" w:rsidRPr="00C765B8" w:rsidRDefault="00580835">
            <w:pPr>
              <w:rPr>
                <w:sz w:val="20"/>
                <w:szCs w:val="20"/>
              </w:rPr>
            </w:pPr>
          </w:p>
        </w:tc>
        <w:tc>
          <w:tcPr>
            <w:tcW w:w="3060" w:type="dxa"/>
          </w:tcPr>
          <w:p w:rsidR="00580835" w:rsidRPr="00C765B8" w:rsidRDefault="00580835">
            <w:pPr>
              <w:rPr>
                <w:sz w:val="20"/>
                <w:szCs w:val="20"/>
              </w:rPr>
            </w:pPr>
          </w:p>
        </w:tc>
      </w:tr>
      <w:tr w:rsidR="00580835" w:rsidTr="00580835">
        <w:tc>
          <w:tcPr>
            <w:tcW w:w="2965" w:type="dxa"/>
          </w:tcPr>
          <w:p w:rsidR="00580835" w:rsidRPr="00C765B8" w:rsidRDefault="00580835">
            <w:pPr>
              <w:rPr>
                <w:sz w:val="20"/>
                <w:szCs w:val="20"/>
              </w:rPr>
            </w:pPr>
          </w:p>
        </w:tc>
        <w:tc>
          <w:tcPr>
            <w:tcW w:w="3330" w:type="dxa"/>
          </w:tcPr>
          <w:p w:rsidR="00580835" w:rsidRPr="00C765B8" w:rsidRDefault="00580835">
            <w:pPr>
              <w:rPr>
                <w:sz w:val="20"/>
                <w:szCs w:val="20"/>
              </w:rPr>
            </w:pPr>
          </w:p>
        </w:tc>
        <w:tc>
          <w:tcPr>
            <w:tcW w:w="3060" w:type="dxa"/>
          </w:tcPr>
          <w:p w:rsidR="00580835" w:rsidRPr="00C765B8" w:rsidRDefault="00580835">
            <w:pPr>
              <w:rPr>
                <w:sz w:val="20"/>
                <w:szCs w:val="20"/>
              </w:rPr>
            </w:pPr>
          </w:p>
        </w:tc>
      </w:tr>
    </w:tbl>
    <w:p w:rsidR="00580835" w:rsidRDefault="00580835"/>
    <w:p w:rsidR="00993BDA" w:rsidRDefault="00F153C0">
      <w:r>
        <w:t>Who will be involved and what role will they play?</w:t>
      </w:r>
    </w:p>
    <w:p w:rsidR="00F153C0" w:rsidRDefault="00F153C0">
      <w:pPr>
        <w:rPr>
          <w:color w:val="808080" w:themeColor="background1" w:themeShade="80"/>
          <w:sz w:val="20"/>
          <w:szCs w:val="20"/>
        </w:rPr>
      </w:pPr>
      <w:r w:rsidRPr="00F153C0">
        <w:rPr>
          <w:color w:val="808080" w:themeColor="background1" w:themeShade="80"/>
          <w:sz w:val="20"/>
          <w:szCs w:val="20"/>
        </w:rPr>
        <w:t>This is the breakdown of individuals as they fit into the RACI model - that is, what role(s) in the organization are going to be Responsible, Accountable, Consulted, and Informed throughout the project.</w:t>
      </w:r>
    </w:p>
    <w:p w:rsidR="00F153C0" w:rsidRPr="00F153C0" w:rsidRDefault="00F153C0" w:rsidP="00F153C0">
      <w:pPr>
        <w:pStyle w:val="ListParagraph"/>
        <w:numPr>
          <w:ilvl w:val="0"/>
          <w:numId w:val="1"/>
        </w:numPr>
        <w:rPr>
          <w:color w:val="808080" w:themeColor="background1" w:themeShade="80"/>
          <w:sz w:val="20"/>
          <w:szCs w:val="20"/>
        </w:rPr>
      </w:pPr>
      <w:r w:rsidRPr="00F153C0">
        <w:rPr>
          <w:color w:val="808080" w:themeColor="background1" w:themeShade="80"/>
          <w:sz w:val="20"/>
          <w:szCs w:val="20"/>
        </w:rPr>
        <w:t>Responsible: also known as The Doer, this is the person(s) who actually carries out the process or task assignment and is responsible for getting the job done</w:t>
      </w:r>
    </w:p>
    <w:p w:rsidR="00F153C0" w:rsidRPr="00F153C0" w:rsidRDefault="00F153C0" w:rsidP="00F153C0">
      <w:pPr>
        <w:pStyle w:val="ListParagraph"/>
        <w:numPr>
          <w:ilvl w:val="0"/>
          <w:numId w:val="1"/>
        </w:numPr>
        <w:rPr>
          <w:color w:val="808080" w:themeColor="background1" w:themeShade="80"/>
          <w:sz w:val="20"/>
          <w:szCs w:val="20"/>
        </w:rPr>
      </w:pPr>
      <w:r w:rsidRPr="00F153C0">
        <w:rPr>
          <w:color w:val="808080" w:themeColor="background1" w:themeShade="80"/>
          <w:sz w:val="20"/>
          <w:szCs w:val="20"/>
        </w:rPr>
        <w:t>Accountable: also known as Where the Buck Stops, this is the person who is ultimately accountable for the process or task being completed appropriately; the responsible person(s) are accountable to this person</w:t>
      </w:r>
    </w:p>
    <w:p w:rsidR="00F153C0" w:rsidRPr="00F153C0" w:rsidRDefault="00F153C0" w:rsidP="00F153C0">
      <w:pPr>
        <w:pStyle w:val="ListParagraph"/>
        <w:numPr>
          <w:ilvl w:val="0"/>
          <w:numId w:val="1"/>
        </w:numPr>
        <w:rPr>
          <w:color w:val="808080" w:themeColor="background1" w:themeShade="80"/>
          <w:sz w:val="20"/>
          <w:szCs w:val="20"/>
        </w:rPr>
      </w:pPr>
      <w:r w:rsidRPr="00F153C0">
        <w:rPr>
          <w:color w:val="808080" w:themeColor="background1" w:themeShade="80"/>
          <w:sz w:val="20"/>
          <w:szCs w:val="20"/>
        </w:rPr>
        <w:t>Consulted: these are the people who are In the Loop, but are not directly involved with carrying out the task; instead, they are consulted and may be a stakeholder or a subject matter expert</w:t>
      </w:r>
    </w:p>
    <w:p w:rsidR="00F153C0" w:rsidRPr="00F153C0" w:rsidRDefault="00F153C0" w:rsidP="00F153C0">
      <w:pPr>
        <w:pStyle w:val="ListParagraph"/>
        <w:numPr>
          <w:ilvl w:val="0"/>
          <w:numId w:val="1"/>
        </w:numPr>
        <w:rPr>
          <w:color w:val="808080" w:themeColor="background1" w:themeShade="80"/>
          <w:sz w:val="20"/>
          <w:szCs w:val="20"/>
        </w:rPr>
      </w:pPr>
      <w:r w:rsidRPr="00F153C0">
        <w:rPr>
          <w:color w:val="808080" w:themeColor="background1" w:themeShade="80"/>
          <w:sz w:val="20"/>
          <w:szCs w:val="20"/>
        </w:rPr>
        <w:t>Informed: those who receive output from the process or task; may simply have an organizational need to stay informed or in the picture</w:t>
      </w:r>
    </w:p>
    <w:tbl>
      <w:tblPr>
        <w:tblStyle w:val="TableGrid"/>
        <w:tblW w:w="0" w:type="auto"/>
        <w:tblLook w:val="04A0" w:firstRow="1" w:lastRow="0" w:firstColumn="1" w:lastColumn="0" w:noHBand="0" w:noVBand="1"/>
      </w:tblPr>
      <w:tblGrid>
        <w:gridCol w:w="2875"/>
        <w:gridCol w:w="1620"/>
        <w:gridCol w:w="1620"/>
        <w:gridCol w:w="1620"/>
        <w:gridCol w:w="1615"/>
      </w:tblGrid>
      <w:tr w:rsidR="00993BDA" w:rsidTr="00F153C0">
        <w:tc>
          <w:tcPr>
            <w:tcW w:w="2875" w:type="dxa"/>
            <w:shd w:val="clear" w:color="auto" w:fill="808080" w:themeFill="background1" w:themeFillShade="80"/>
          </w:tcPr>
          <w:p w:rsidR="00993BDA" w:rsidRPr="00F153C0" w:rsidRDefault="00C00200" w:rsidP="00C00200">
            <w:pPr>
              <w:jc w:val="center"/>
              <w:rPr>
                <w:color w:val="FFFFFF" w:themeColor="background1"/>
              </w:rPr>
            </w:pPr>
            <w:r w:rsidRPr="00F153C0">
              <w:rPr>
                <w:color w:val="FFFFFF" w:themeColor="background1"/>
              </w:rPr>
              <w:t>Tasks</w:t>
            </w:r>
          </w:p>
        </w:tc>
        <w:tc>
          <w:tcPr>
            <w:tcW w:w="1620" w:type="dxa"/>
            <w:shd w:val="clear" w:color="auto" w:fill="808080" w:themeFill="background1" w:themeFillShade="80"/>
          </w:tcPr>
          <w:p w:rsidR="00993BDA" w:rsidRPr="00F153C0" w:rsidRDefault="00F153C0" w:rsidP="00C00200">
            <w:pPr>
              <w:jc w:val="center"/>
              <w:rPr>
                <w:i/>
                <w:iCs/>
                <w:color w:val="FFFFFF" w:themeColor="background1"/>
              </w:rPr>
            </w:pPr>
            <w:r w:rsidRPr="00F153C0">
              <w:rPr>
                <w:i/>
                <w:iCs/>
                <w:color w:val="FFFFFF" w:themeColor="background1"/>
              </w:rPr>
              <w:t xml:space="preserve">ex. </w:t>
            </w:r>
            <w:r w:rsidR="00C00200" w:rsidRPr="00F153C0">
              <w:rPr>
                <w:i/>
                <w:iCs/>
                <w:color w:val="FFFFFF" w:themeColor="background1"/>
              </w:rPr>
              <w:t>Project Sponsor</w:t>
            </w:r>
          </w:p>
        </w:tc>
        <w:tc>
          <w:tcPr>
            <w:tcW w:w="1620" w:type="dxa"/>
            <w:shd w:val="clear" w:color="auto" w:fill="808080" w:themeFill="background1" w:themeFillShade="80"/>
          </w:tcPr>
          <w:p w:rsidR="00993BDA" w:rsidRPr="00F153C0" w:rsidRDefault="00F153C0" w:rsidP="00C00200">
            <w:pPr>
              <w:jc w:val="center"/>
              <w:rPr>
                <w:i/>
                <w:iCs/>
                <w:color w:val="FFFFFF" w:themeColor="background1"/>
              </w:rPr>
            </w:pPr>
            <w:r w:rsidRPr="00F153C0">
              <w:rPr>
                <w:i/>
                <w:iCs/>
                <w:color w:val="FFFFFF" w:themeColor="background1"/>
              </w:rPr>
              <w:t xml:space="preserve">ex. </w:t>
            </w:r>
            <w:r w:rsidR="00C00200" w:rsidRPr="00F153C0">
              <w:rPr>
                <w:i/>
                <w:iCs/>
                <w:color w:val="FFFFFF" w:themeColor="background1"/>
              </w:rPr>
              <w:t>Business Analyst</w:t>
            </w:r>
          </w:p>
        </w:tc>
        <w:tc>
          <w:tcPr>
            <w:tcW w:w="1620" w:type="dxa"/>
            <w:shd w:val="clear" w:color="auto" w:fill="808080" w:themeFill="background1" w:themeFillShade="80"/>
          </w:tcPr>
          <w:p w:rsidR="00993BDA" w:rsidRPr="00F153C0" w:rsidRDefault="00F153C0" w:rsidP="00C00200">
            <w:pPr>
              <w:jc w:val="center"/>
              <w:rPr>
                <w:i/>
                <w:iCs/>
                <w:color w:val="FFFFFF" w:themeColor="background1"/>
              </w:rPr>
            </w:pPr>
            <w:r w:rsidRPr="00F153C0">
              <w:rPr>
                <w:i/>
                <w:iCs/>
                <w:color w:val="FFFFFF" w:themeColor="background1"/>
              </w:rPr>
              <w:t xml:space="preserve">ex. </w:t>
            </w:r>
            <w:r w:rsidR="00C00200" w:rsidRPr="00F153C0">
              <w:rPr>
                <w:i/>
                <w:iCs/>
                <w:color w:val="FFFFFF" w:themeColor="background1"/>
              </w:rPr>
              <w:t>Project Manager</w:t>
            </w:r>
          </w:p>
        </w:tc>
        <w:tc>
          <w:tcPr>
            <w:tcW w:w="1615" w:type="dxa"/>
            <w:shd w:val="clear" w:color="auto" w:fill="808080" w:themeFill="background1" w:themeFillShade="80"/>
          </w:tcPr>
          <w:p w:rsidR="00993BDA" w:rsidRPr="00F153C0" w:rsidRDefault="00F153C0" w:rsidP="00C00200">
            <w:pPr>
              <w:jc w:val="center"/>
              <w:rPr>
                <w:i/>
                <w:iCs/>
                <w:color w:val="FFFFFF" w:themeColor="background1"/>
              </w:rPr>
            </w:pPr>
            <w:r w:rsidRPr="00F153C0">
              <w:rPr>
                <w:i/>
                <w:iCs/>
                <w:color w:val="FFFFFF" w:themeColor="background1"/>
              </w:rPr>
              <w:t xml:space="preserve">ex. </w:t>
            </w:r>
            <w:r w:rsidR="00C00200" w:rsidRPr="00F153C0">
              <w:rPr>
                <w:i/>
                <w:iCs/>
                <w:color w:val="FFFFFF" w:themeColor="background1"/>
              </w:rPr>
              <w:t>Technical Expert</w:t>
            </w:r>
          </w:p>
        </w:tc>
      </w:tr>
      <w:tr w:rsidR="00993BDA" w:rsidTr="00C00200">
        <w:tc>
          <w:tcPr>
            <w:tcW w:w="2875" w:type="dxa"/>
          </w:tcPr>
          <w:p w:rsidR="00993BDA" w:rsidRPr="00C765B8" w:rsidRDefault="00C00200" w:rsidP="00C00200">
            <w:pPr>
              <w:rPr>
                <w:i/>
                <w:iCs/>
                <w:color w:val="808080" w:themeColor="background1" w:themeShade="80"/>
                <w:sz w:val="20"/>
                <w:szCs w:val="20"/>
              </w:rPr>
            </w:pPr>
            <w:r w:rsidRPr="00C765B8">
              <w:rPr>
                <w:i/>
                <w:iCs/>
                <w:color w:val="808080" w:themeColor="background1" w:themeShade="80"/>
                <w:sz w:val="20"/>
                <w:szCs w:val="20"/>
              </w:rPr>
              <w:t xml:space="preserve">ex. </w:t>
            </w:r>
            <w:r w:rsidRPr="00C765B8">
              <w:rPr>
                <w:i/>
                <w:iCs/>
                <w:color w:val="808080" w:themeColor="background1" w:themeShade="80"/>
                <w:sz w:val="20"/>
                <w:szCs w:val="20"/>
              </w:rPr>
              <w:t>Initiate project</w:t>
            </w:r>
            <w:r w:rsidRPr="00C765B8">
              <w:rPr>
                <w:i/>
                <w:iCs/>
                <w:color w:val="808080" w:themeColor="background1" w:themeShade="80"/>
                <w:sz w:val="20"/>
                <w:szCs w:val="20"/>
              </w:rPr>
              <w:t xml:space="preserve"> </w:t>
            </w: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15" w:type="dxa"/>
          </w:tcPr>
          <w:p w:rsidR="00993BDA" w:rsidRPr="00C765B8" w:rsidRDefault="00993BDA">
            <w:pPr>
              <w:rPr>
                <w:sz w:val="20"/>
                <w:szCs w:val="20"/>
              </w:rPr>
            </w:pPr>
          </w:p>
        </w:tc>
      </w:tr>
      <w:tr w:rsidR="00993BDA" w:rsidTr="00C00200">
        <w:tc>
          <w:tcPr>
            <w:tcW w:w="2875" w:type="dxa"/>
          </w:tcPr>
          <w:p w:rsidR="00993BDA" w:rsidRPr="00C765B8" w:rsidRDefault="00C00200" w:rsidP="00C00200">
            <w:pPr>
              <w:rPr>
                <w:i/>
                <w:iCs/>
                <w:color w:val="808080" w:themeColor="background1" w:themeShade="80"/>
                <w:sz w:val="20"/>
                <w:szCs w:val="20"/>
              </w:rPr>
            </w:pPr>
            <w:r w:rsidRPr="00C765B8">
              <w:rPr>
                <w:i/>
                <w:iCs/>
                <w:color w:val="808080" w:themeColor="background1" w:themeShade="80"/>
                <w:sz w:val="20"/>
                <w:szCs w:val="20"/>
              </w:rPr>
              <w:t>ex. Establish functional requirements</w:t>
            </w: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15" w:type="dxa"/>
          </w:tcPr>
          <w:p w:rsidR="00993BDA" w:rsidRPr="00C765B8" w:rsidRDefault="00993BDA">
            <w:pPr>
              <w:rPr>
                <w:sz w:val="20"/>
                <w:szCs w:val="20"/>
              </w:rPr>
            </w:pPr>
          </w:p>
        </w:tc>
      </w:tr>
      <w:tr w:rsidR="00993BDA" w:rsidTr="00C00200">
        <w:tc>
          <w:tcPr>
            <w:tcW w:w="2875"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15" w:type="dxa"/>
          </w:tcPr>
          <w:p w:rsidR="00993BDA" w:rsidRPr="00C765B8" w:rsidRDefault="00993BDA">
            <w:pPr>
              <w:rPr>
                <w:sz w:val="20"/>
                <w:szCs w:val="20"/>
              </w:rPr>
            </w:pPr>
          </w:p>
        </w:tc>
      </w:tr>
      <w:tr w:rsidR="00993BDA" w:rsidTr="00C00200">
        <w:tc>
          <w:tcPr>
            <w:tcW w:w="2875"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15" w:type="dxa"/>
          </w:tcPr>
          <w:p w:rsidR="00993BDA" w:rsidRPr="00C765B8" w:rsidRDefault="00993BDA">
            <w:pPr>
              <w:rPr>
                <w:sz w:val="20"/>
                <w:szCs w:val="20"/>
              </w:rPr>
            </w:pPr>
          </w:p>
        </w:tc>
      </w:tr>
      <w:tr w:rsidR="00993BDA" w:rsidTr="00C00200">
        <w:tc>
          <w:tcPr>
            <w:tcW w:w="2875"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15" w:type="dxa"/>
          </w:tcPr>
          <w:p w:rsidR="00993BDA" w:rsidRPr="00C765B8" w:rsidRDefault="00993BDA">
            <w:pPr>
              <w:rPr>
                <w:sz w:val="20"/>
                <w:szCs w:val="20"/>
              </w:rPr>
            </w:pPr>
          </w:p>
        </w:tc>
      </w:tr>
      <w:tr w:rsidR="00993BDA" w:rsidTr="00C00200">
        <w:tc>
          <w:tcPr>
            <w:tcW w:w="2875"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20" w:type="dxa"/>
          </w:tcPr>
          <w:p w:rsidR="00993BDA" w:rsidRPr="00C765B8" w:rsidRDefault="00993BDA">
            <w:pPr>
              <w:rPr>
                <w:sz w:val="20"/>
                <w:szCs w:val="20"/>
              </w:rPr>
            </w:pPr>
          </w:p>
        </w:tc>
        <w:tc>
          <w:tcPr>
            <w:tcW w:w="1615" w:type="dxa"/>
          </w:tcPr>
          <w:p w:rsidR="00993BDA" w:rsidRPr="00C765B8" w:rsidRDefault="00993BDA">
            <w:pPr>
              <w:rPr>
                <w:sz w:val="20"/>
                <w:szCs w:val="20"/>
              </w:rPr>
            </w:pPr>
          </w:p>
        </w:tc>
      </w:tr>
    </w:tbl>
    <w:p w:rsidR="00993BDA" w:rsidRDefault="00993BDA" w:rsidP="00C765B8"/>
    <w:sectPr w:rsidR="00993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35" w:rsidRDefault="00580835" w:rsidP="00580835">
      <w:pPr>
        <w:spacing w:after="0" w:line="240" w:lineRule="auto"/>
      </w:pPr>
      <w:r>
        <w:separator/>
      </w:r>
    </w:p>
  </w:endnote>
  <w:endnote w:type="continuationSeparator" w:id="0">
    <w:p w:rsidR="00580835" w:rsidRDefault="00580835" w:rsidP="0058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35" w:rsidRDefault="00580835" w:rsidP="00580835">
      <w:pPr>
        <w:spacing w:after="0" w:line="240" w:lineRule="auto"/>
      </w:pPr>
      <w:r>
        <w:separator/>
      </w:r>
    </w:p>
  </w:footnote>
  <w:footnote w:type="continuationSeparator" w:id="0">
    <w:p w:rsidR="00580835" w:rsidRDefault="00580835" w:rsidP="00580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676DA"/>
    <w:multiLevelType w:val="hybridMultilevel"/>
    <w:tmpl w:val="ACB0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7"/>
    <w:rsid w:val="004A6867"/>
    <w:rsid w:val="00580835"/>
    <w:rsid w:val="00993BDA"/>
    <w:rsid w:val="00C00200"/>
    <w:rsid w:val="00C765B8"/>
    <w:rsid w:val="00E32136"/>
    <w:rsid w:val="00EE4848"/>
    <w:rsid w:val="00F15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21C1"/>
  <w15:chartTrackingRefBased/>
  <w15:docId w15:val="{8CBF8171-C6DD-49D2-A2FB-CAFA98B9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835"/>
  </w:style>
  <w:style w:type="paragraph" w:styleId="Footer">
    <w:name w:val="footer"/>
    <w:basedOn w:val="Normal"/>
    <w:link w:val="FooterChar"/>
    <w:uiPriority w:val="99"/>
    <w:unhideWhenUsed/>
    <w:rsid w:val="0058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835"/>
  </w:style>
  <w:style w:type="paragraph" w:styleId="ListParagraph">
    <w:name w:val="List Paragraph"/>
    <w:basedOn w:val="Normal"/>
    <w:uiPriority w:val="34"/>
    <w:qFormat/>
    <w:rsid w:val="00F1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Daume</dc:creator>
  <cp:keywords/>
  <dc:description/>
  <cp:lastModifiedBy>Amanda Daume</cp:lastModifiedBy>
  <cp:revision>1</cp:revision>
  <dcterms:created xsi:type="dcterms:W3CDTF">2019-01-18T22:08:00Z</dcterms:created>
  <dcterms:modified xsi:type="dcterms:W3CDTF">2019-01-18T23:48:00Z</dcterms:modified>
</cp:coreProperties>
</file>